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43" w:rsidRDefault="00752C43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24"/>
      </w:tblGrid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24"/>
      </w:tblGrid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6"/>
              </w:rPr>
              <w:t>Protéomique</w:t>
            </w:r>
            <w:proofErr w:type="spellEnd"/>
          </w:p>
        </w:tc>
      </w:tr>
    </w:tbl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14"/>
        <w:gridCol w:w="2506"/>
        <w:gridCol w:w="1346"/>
        <w:gridCol w:w="1287"/>
        <w:gridCol w:w="984"/>
        <w:gridCol w:w="887"/>
      </w:tblGrid>
      <w:tr w:rsidR="00752C4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Prof. Khaled TAIBI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752C4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khaledtaibi@hotmail.com ; k_taibi@univ-tiaret.dz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8h00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752C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752C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752C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6"/>
        <w:gridCol w:w="1548"/>
        <w:gridCol w:w="770"/>
        <w:gridCol w:w="826"/>
        <w:gridCol w:w="768"/>
        <w:gridCol w:w="834"/>
        <w:gridCol w:w="770"/>
        <w:gridCol w:w="822"/>
      </w:tblGrid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C43" w:rsidRDefault="00752C4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C43" w:rsidRDefault="00752C4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752C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752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752C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752C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96"/>
        <w:gridCol w:w="1693"/>
        <w:gridCol w:w="799"/>
        <w:gridCol w:w="830"/>
        <w:gridCol w:w="740"/>
        <w:gridCol w:w="814"/>
        <w:gridCol w:w="741"/>
        <w:gridCol w:w="811"/>
      </w:tblGrid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C43" w:rsidRDefault="00752C4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C43" w:rsidRDefault="00752C4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 Khaled TAÏBI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Laboratoire de biotechnologies, Pavillon A    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752C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11h00   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32"/>
        <w:gridCol w:w="5992"/>
      </w:tblGrid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L’objectif de cet enseignement est de pr</w:t>
            </w:r>
            <w:r>
              <w:rPr>
                <w:rFonts w:ascii="Calibri" w:eastAsia="Calibri" w:hAnsi="Calibri" w:cs="Calibri"/>
              </w:rPr>
              <w:t xml:space="preserve">éparer les étudiants aux différentes technologies </w:t>
            </w:r>
            <w:proofErr w:type="spellStart"/>
            <w:r>
              <w:rPr>
                <w:rFonts w:ascii="Calibri" w:eastAsia="Calibri" w:hAnsi="Calibri" w:cs="Calibri"/>
              </w:rPr>
              <w:t>protéomiques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métabolomiques</w:t>
            </w:r>
            <w:proofErr w:type="spellEnd"/>
            <w:r>
              <w:rPr>
                <w:rFonts w:ascii="Calibri" w:eastAsia="Calibri" w:hAnsi="Calibri" w:cs="Calibri"/>
              </w:rPr>
              <w:t xml:space="preserve"> qui permettent l’étude des produits de l'expression des génomes dans les cellules.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>
              <w:rPr>
                <w:rFonts w:ascii="Calibri" w:eastAsia="Calibri" w:hAnsi="Calibri" w:cs="Calibri"/>
              </w:rPr>
              <w:t>UE fondamentale   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Protéomique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Structure, </w:t>
            </w:r>
            <w:r>
              <w:rPr>
                <w:rFonts w:ascii="Calibri" w:eastAsia="Calibri" w:hAnsi="Calibri" w:cs="Calibri"/>
              </w:rPr>
              <w:t>nature, types et modifications post-</w:t>
            </w:r>
            <w:proofErr w:type="spellStart"/>
            <w:r>
              <w:rPr>
                <w:rFonts w:ascii="Calibri" w:eastAsia="Calibri" w:hAnsi="Calibri" w:cs="Calibri"/>
              </w:rPr>
              <w:t>translationnelles</w:t>
            </w:r>
            <w:proofErr w:type="spellEnd"/>
            <w:r>
              <w:rPr>
                <w:rFonts w:ascii="Calibri" w:eastAsia="Calibri" w:hAnsi="Calibri" w:cs="Calibri"/>
              </w:rPr>
              <w:t xml:space="preserve"> des protéines.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Techniques de séparation, analyse et identification des protéines.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Classification des structures protéiques &amp; relation 'structure-fonction'.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Métabolomique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Evolution et phylogénie des voies métaboliques.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Interaction protéine-ADN &amp; régulation des gènes.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6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3     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Compréhension et maitrise des différentes techniques de séparation et d’identification des protéines.</w:t>
            </w:r>
          </w:p>
        </w:tc>
      </w:tr>
    </w:tbl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41"/>
        <w:gridCol w:w="903"/>
        <w:gridCol w:w="795"/>
        <w:gridCol w:w="829"/>
        <w:gridCol w:w="1433"/>
        <w:gridCol w:w="1160"/>
        <w:gridCol w:w="1405"/>
        <w:gridCol w:w="1158"/>
      </w:tblGrid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752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2C43" w:rsidRDefault="00752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Doc autorisé (Oui, </w:t>
            </w:r>
            <w:r>
              <w:rPr>
                <w:rFonts w:ascii="Calibri" w:eastAsia="Calibri" w:hAnsi="Calibri" w:cs="Calibri"/>
              </w:rPr>
              <w:lastRenderedPageBreak/>
              <w:t>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Echange après </w:t>
            </w:r>
            <w:r>
              <w:rPr>
                <w:rFonts w:ascii="Calibri" w:eastAsia="Calibri" w:hAnsi="Calibri" w:cs="Calibri"/>
              </w:rPr>
              <w:lastRenderedPageBreak/>
              <w:t>évaluation</w:t>
            </w:r>
          </w:p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Critères évaluation </w:t>
            </w:r>
            <w:r>
              <w:rPr>
                <w:rFonts w:ascii="Calibri" w:eastAsia="Calibri" w:hAnsi="Calibri" w:cs="Calibri"/>
              </w:rPr>
              <w:lastRenderedPageBreak/>
              <w:t>(2)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752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752C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752C43" w:rsidRDefault="00F91EF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752C43" w:rsidRDefault="00F91EF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47"/>
        <w:gridCol w:w="6377"/>
      </w:tblGrid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61"/>
        <w:gridCol w:w="5863"/>
      </w:tblGrid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Compréhension des principales techniques de séparation des protéines.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Maitrise des principales techniques d'identification des protéines.   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Maitrise des techniques </w:t>
            </w:r>
            <w:proofErr w:type="spellStart"/>
            <w:r>
              <w:rPr>
                <w:rFonts w:ascii="Calibri" w:eastAsia="Calibri" w:hAnsi="Calibri" w:cs="Calibri"/>
              </w:rPr>
              <w:t>protéomiques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8"/>
        <w:gridCol w:w="5876"/>
      </w:tblGrid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Reiner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Westermeier</w:t>
            </w:r>
            <w:proofErr w:type="spellEnd"/>
            <w:r>
              <w:rPr>
                <w:rFonts w:ascii="Calibri" w:eastAsia="Calibri" w:hAnsi="Calibri" w:cs="Calibri"/>
              </w:rPr>
              <w:t xml:space="preserve">, Tom </w:t>
            </w:r>
            <w:proofErr w:type="spellStart"/>
            <w:r>
              <w:rPr>
                <w:rFonts w:ascii="Calibri" w:eastAsia="Calibri" w:hAnsi="Calibri" w:cs="Calibri"/>
              </w:rPr>
              <w:t>Naven</w:t>
            </w:r>
            <w:proofErr w:type="spellEnd"/>
            <w:r>
              <w:rPr>
                <w:rFonts w:ascii="Calibri" w:eastAsia="Calibri" w:hAnsi="Calibri" w:cs="Calibri"/>
              </w:rPr>
              <w:t xml:space="preserve"> 2002. </w:t>
            </w:r>
            <w:proofErr w:type="spellStart"/>
            <w:r>
              <w:rPr>
                <w:rFonts w:ascii="Calibri" w:eastAsia="Calibri" w:hAnsi="Calibri" w:cs="Calibri"/>
              </w:rPr>
              <w:t>Proteomics</w:t>
            </w:r>
            <w:proofErr w:type="spellEnd"/>
            <w:r>
              <w:rPr>
                <w:rFonts w:ascii="Calibri" w:eastAsia="Calibri" w:hAnsi="Calibri" w:cs="Calibri"/>
              </w:rPr>
              <w:t xml:space="preserve"> in practice : A </w:t>
            </w:r>
            <w:proofErr w:type="spellStart"/>
            <w:r>
              <w:rPr>
                <w:rFonts w:ascii="Calibri" w:eastAsia="Calibri" w:hAnsi="Calibri" w:cs="Calibri"/>
              </w:rPr>
              <w:t>laboratory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manual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proteome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analysis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Wiley</w:t>
            </w:r>
            <w:proofErr w:type="spellEnd"/>
            <w:r>
              <w:rPr>
                <w:rFonts w:ascii="Calibri" w:eastAsia="Calibri" w:hAnsi="Calibri" w:cs="Calibri"/>
              </w:rPr>
              <w:t xml:space="preserve">-VHC </w:t>
            </w:r>
            <w:proofErr w:type="spellStart"/>
            <w:r>
              <w:rPr>
                <w:rFonts w:ascii="Calibri" w:eastAsia="Calibri" w:hAnsi="Calibri" w:cs="Calibri"/>
              </w:rPr>
              <w:t>Verlag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GmbH</w:t>
            </w:r>
            <w:proofErr w:type="spellEnd"/>
            <w:r>
              <w:rPr>
                <w:rFonts w:ascii="Calibri" w:eastAsia="Calibri" w:hAnsi="Calibri" w:cs="Calibri"/>
              </w:rPr>
              <w:t>, 329 p.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David S </w:t>
            </w:r>
            <w:proofErr w:type="spellStart"/>
            <w:r>
              <w:rPr>
                <w:rFonts w:ascii="Calibri" w:eastAsia="Calibri" w:hAnsi="Calibri" w:cs="Calibri"/>
              </w:rPr>
              <w:t>Latchman</w:t>
            </w:r>
            <w:proofErr w:type="spellEnd"/>
            <w:r>
              <w:rPr>
                <w:rFonts w:ascii="Calibri" w:eastAsia="Calibri" w:hAnsi="Calibri" w:cs="Calibri"/>
              </w:rPr>
              <w:t xml:space="preserve">, 2005. Gene </w:t>
            </w:r>
            <w:proofErr w:type="spellStart"/>
            <w:r>
              <w:rPr>
                <w:rFonts w:ascii="Calibri" w:eastAsia="Calibri" w:hAnsi="Calibri" w:cs="Calibri"/>
              </w:rPr>
              <w:t>Regulation</w:t>
            </w:r>
            <w:proofErr w:type="spellEnd"/>
            <w:r>
              <w:rPr>
                <w:rFonts w:ascii="Calibri" w:eastAsia="Calibri" w:hAnsi="Calibri" w:cs="Calibri"/>
              </w:rPr>
              <w:t xml:space="preserve">, A </w:t>
            </w:r>
            <w:proofErr w:type="spellStart"/>
            <w:r>
              <w:rPr>
                <w:rFonts w:ascii="Calibri" w:eastAsia="Calibri" w:hAnsi="Calibri" w:cs="Calibri"/>
              </w:rPr>
              <w:t>eukaryotic</w:t>
            </w:r>
            <w:proofErr w:type="spellEnd"/>
            <w:r>
              <w:rPr>
                <w:rFonts w:ascii="Calibri" w:eastAsia="Calibri" w:hAnsi="Calibri" w:cs="Calibri"/>
              </w:rPr>
              <w:t xml:space="preserve"> perspective. </w:t>
            </w:r>
            <w:proofErr w:type="spellStart"/>
            <w:r>
              <w:rPr>
                <w:rFonts w:ascii="Calibri" w:eastAsia="Calibri" w:hAnsi="Calibri" w:cs="Calibri"/>
              </w:rPr>
              <w:t>Fifth</w:t>
            </w:r>
            <w:proofErr w:type="spellEnd"/>
            <w:r>
              <w:rPr>
                <w:rFonts w:ascii="Calibri" w:eastAsia="Calibri" w:hAnsi="Calibri" w:cs="Calibri"/>
              </w:rPr>
              <w:t xml:space="preserve"> Edition. Taylor &amp; Francis Group. 404 pages.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Christoph W. </w:t>
            </w:r>
            <w:proofErr w:type="spellStart"/>
            <w:r>
              <w:rPr>
                <w:rFonts w:ascii="Calibri" w:eastAsia="Calibri" w:hAnsi="Calibri" w:cs="Calibri"/>
              </w:rPr>
              <w:t>Sensen</w:t>
            </w:r>
            <w:proofErr w:type="spellEnd"/>
            <w:r>
              <w:rPr>
                <w:rFonts w:ascii="Calibri" w:eastAsia="Calibri" w:hAnsi="Calibri" w:cs="Calibri"/>
              </w:rPr>
              <w:t xml:space="preserve">, 2006. </w:t>
            </w:r>
            <w:proofErr w:type="spellStart"/>
            <w:r>
              <w:rPr>
                <w:rFonts w:ascii="Calibri" w:eastAsia="Calibri" w:hAnsi="Calibri" w:cs="Calibri"/>
              </w:rPr>
              <w:t>Handbook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Genome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Research</w:t>
            </w:r>
            <w:proofErr w:type="spellEnd"/>
            <w:r>
              <w:rPr>
                <w:rFonts w:ascii="Calibri" w:eastAsia="Calibri" w:hAnsi="Calibri" w:cs="Calibri"/>
              </w:rPr>
              <w:t xml:space="preserve">. Ed. Christoph W. </w:t>
            </w:r>
            <w:proofErr w:type="spellStart"/>
            <w:r>
              <w:rPr>
                <w:rFonts w:ascii="Calibri" w:eastAsia="Calibri" w:hAnsi="Calibri" w:cs="Calibri"/>
              </w:rPr>
              <w:t>Sensen</w:t>
            </w:r>
            <w:proofErr w:type="spellEnd"/>
            <w:r>
              <w:rPr>
                <w:rFonts w:ascii="Calibri" w:eastAsia="Calibri" w:hAnsi="Calibri" w:cs="Calibri"/>
              </w:rPr>
              <w:t>. 634 pages.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Desmond S. T. </w:t>
            </w:r>
            <w:proofErr w:type="spellStart"/>
            <w:r>
              <w:rPr>
                <w:rFonts w:ascii="Calibri" w:eastAsia="Calibri" w:hAnsi="Calibri" w:cs="Calibri"/>
              </w:rPr>
              <w:t>Nicholl</w:t>
            </w:r>
            <w:proofErr w:type="spellEnd"/>
            <w:r>
              <w:rPr>
                <w:rFonts w:ascii="Calibri" w:eastAsia="Calibri" w:hAnsi="Calibri" w:cs="Calibri"/>
              </w:rPr>
              <w:t xml:space="preserve">, 2008. An Introduction to </w:t>
            </w:r>
            <w:proofErr w:type="spellStart"/>
            <w:r>
              <w:rPr>
                <w:rFonts w:ascii="Calibri" w:eastAsia="Calibri" w:hAnsi="Calibri" w:cs="Calibri"/>
              </w:rPr>
              <w:t>Genetic</w:t>
            </w:r>
            <w:proofErr w:type="spellEnd"/>
            <w:r>
              <w:rPr>
                <w:rFonts w:ascii="Calibri" w:eastAsia="Calibri" w:hAnsi="Calibri" w:cs="Calibri"/>
              </w:rPr>
              <w:t xml:space="preserve"> Engineering. Ed. Cambridge </w:t>
            </w:r>
            <w:proofErr w:type="spellStart"/>
            <w:r>
              <w:rPr>
                <w:rFonts w:ascii="Calibri" w:eastAsia="Calibri" w:hAnsi="Calibri" w:cs="Calibri"/>
              </w:rPr>
              <w:t>University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Press</w:t>
            </w:r>
            <w:proofErr w:type="spellEnd"/>
            <w:r>
              <w:rPr>
                <w:rFonts w:ascii="Calibri" w:eastAsia="Calibri" w:hAnsi="Calibri" w:cs="Calibri"/>
              </w:rPr>
              <w:t>. 350 pages.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Arthur M. </w:t>
            </w:r>
            <w:proofErr w:type="spellStart"/>
            <w:r>
              <w:rPr>
                <w:rFonts w:ascii="Calibri" w:eastAsia="Calibri" w:hAnsi="Calibri" w:cs="Calibri"/>
              </w:rPr>
              <w:t>Lesk</w:t>
            </w:r>
            <w:proofErr w:type="spellEnd"/>
            <w:r>
              <w:rPr>
                <w:rFonts w:ascii="Calibri" w:eastAsia="Calibri" w:hAnsi="Calibri" w:cs="Calibri"/>
              </w:rPr>
              <w:t xml:space="preserve"> 2012. Introduction to </w:t>
            </w:r>
            <w:proofErr w:type="spellStart"/>
            <w:r>
              <w:rPr>
                <w:rFonts w:ascii="Calibri" w:eastAsia="Calibri" w:hAnsi="Calibri" w:cs="Calibri"/>
              </w:rPr>
              <w:t>genomics</w:t>
            </w:r>
            <w:proofErr w:type="spellEnd"/>
            <w:r>
              <w:rPr>
                <w:rFonts w:ascii="Calibri" w:eastAsia="Calibri" w:hAnsi="Calibri" w:cs="Calibri"/>
              </w:rPr>
              <w:t xml:space="preserve">, Second </w:t>
            </w:r>
            <w:proofErr w:type="spellStart"/>
            <w:r>
              <w:rPr>
                <w:rFonts w:ascii="Calibri" w:eastAsia="Calibri" w:hAnsi="Calibri" w:cs="Calibri"/>
              </w:rPr>
              <w:t>edition</w:t>
            </w:r>
            <w:proofErr w:type="spellEnd"/>
            <w:r>
              <w:rPr>
                <w:rFonts w:ascii="Calibri" w:eastAsia="Calibri" w:hAnsi="Calibri" w:cs="Calibri"/>
              </w:rPr>
              <w:t xml:space="preserve">, Oxford </w:t>
            </w:r>
            <w:proofErr w:type="spellStart"/>
            <w:r>
              <w:rPr>
                <w:rFonts w:ascii="Calibri" w:eastAsia="Calibri" w:hAnsi="Calibri" w:cs="Calibri"/>
              </w:rPr>
              <w:t>University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Press</w:t>
            </w:r>
            <w:proofErr w:type="spellEnd"/>
            <w:r>
              <w:rPr>
                <w:rFonts w:ascii="Calibri" w:eastAsia="Calibri" w:hAnsi="Calibri" w:cs="Calibri"/>
              </w:rPr>
              <w:t>, 420 p.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Michael Kaufmann and Claudia Klinger 2012. </w:t>
            </w:r>
            <w:proofErr w:type="spellStart"/>
            <w:r>
              <w:rPr>
                <w:rFonts w:ascii="Calibri" w:eastAsia="Calibri" w:hAnsi="Calibri" w:cs="Calibri"/>
              </w:rPr>
              <w:t>Functi</w:t>
            </w:r>
            <w:r>
              <w:rPr>
                <w:rFonts w:ascii="Calibri" w:eastAsia="Calibri" w:hAnsi="Calibri" w:cs="Calibri"/>
              </w:rPr>
              <w:t>onal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Genomics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Methods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Protocols</w:t>
            </w:r>
            <w:proofErr w:type="spellEnd"/>
            <w:r>
              <w:rPr>
                <w:rFonts w:ascii="Calibri" w:eastAsia="Calibri" w:hAnsi="Calibri" w:cs="Calibri"/>
              </w:rPr>
              <w:t xml:space="preserve">, Second Edition. </w:t>
            </w:r>
            <w:proofErr w:type="spellStart"/>
            <w:r>
              <w:rPr>
                <w:rFonts w:ascii="Calibri" w:eastAsia="Calibri" w:hAnsi="Calibri" w:cs="Calibri"/>
              </w:rPr>
              <w:t>Humana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Press</w:t>
            </w:r>
            <w:proofErr w:type="spellEnd"/>
            <w:r>
              <w:rPr>
                <w:rFonts w:ascii="Calibri" w:eastAsia="Calibri" w:hAnsi="Calibri" w:cs="Calibri"/>
              </w:rPr>
              <w:t>. 435 p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752C43" w:rsidRDefault="00752C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52C43" w:rsidRDefault="00752C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2C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752C43" w:rsidRDefault="00752C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2C43" w:rsidRDefault="00F91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752C43" w:rsidRDefault="00752C43">
      <w:pPr>
        <w:spacing w:after="160" w:line="259" w:lineRule="auto"/>
        <w:rPr>
          <w:rFonts w:ascii="Calibri" w:eastAsia="Calibri" w:hAnsi="Calibri" w:cs="Calibri"/>
        </w:rPr>
      </w:pPr>
    </w:p>
    <w:p w:rsidR="00752C43" w:rsidRDefault="00F91EFF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752C43" w:rsidRDefault="00F91EF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</w:t>
      </w:r>
      <w:r w:rsidRPr="00F91EFF">
        <w:rPr>
          <w:rFonts w:ascii="Calibri" w:eastAsia="Calibri" w:hAnsi="Calibri" w:cs="Calibri"/>
        </w:rPr>
        <w:drawing>
          <wp:inline distT="0" distB="0" distL="0" distR="0">
            <wp:extent cx="1075182" cy="1214151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82" cy="121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C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46A2"/>
    <w:multiLevelType w:val="multilevel"/>
    <w:tmpl w:val="D55A9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2C43"/>
    <w:rsid w:val="00752C43"/>
    <w:rsid w:val="00F9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3</cp:revision>
  <dcterms:created xsi:type="dcterms:W3CDTF">2023-04-04T14:56:00Z</dcterms:created>
  <dcterms:modified xsi:type="dcterms:W3CDTF">2023-04-04T14:57:00Z</dcterms:modified>
</cp:coreProperties>
</file>